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FAA" w:rsidRPr="00AF7E31" w:rsidRDefault="00830879" w:rsidP="00830879">
      <w:pPr>
        <w:tabs>
          <w:tab w:val="right" w:pos="12870"/>
        </w:tabs>
        <w:rPr>
          <w:sz w:val="28"/>
        </w:rPr>
      </w:pPr>
      <w:r w:rsidRPr="00AF7E31">
        <w:rPr>
          <w:b/>
          <w:sz w:val="28"/>
        </w:rPr>
        <w:t>What do I own?</w:t>
      </w:r>
      <w:r w:rsidRPr="00AF7E31">
        <w:rPr>
          <w:sz w:val="28"/>
        </w:rPr>
        <w:tab/>
        <w:t>Date: ________________</w:t>
      </w:r>
    </w:p>
    <w:p w:rsidR="00830879" w:rsidRDefault="00830879" w:rsidP="00830879">
      <w:pPr>
        <w:tabs>
          <w:tab w:val="right" w:pos="12870"/>
        </w:tabs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11"/>
        <w:gridCol w:w="1773"/>
        <w:gridCol w:w="2261"/>
        <w:gridCol w:w="2250"/>
        <w:gridCol w:w="1710"/>
        <w:gridCol w:w="1980"/>
        <w:gridCol w:w="2070"/>
      </w:tblGrid>
      <w:tr w:rsidR="0040527C" w:rsidTr="00B16E3F">
        <w:trPr>
          <w:trHeight w:val="452"/>
        </w:trPr>
        <w:tc>
          <w:tcPr>
            <w:tcW w:w="1811" w:type="dxa"/>
            <w:vMerge w:val="restart"/>
            <w:vAlign w:val="center"/>
          </w:tcPr>
          <w:p w:rsidR="0040527C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>Type of account/asset</w:t>
            </w:r>
          </w:p>
        </w:tc>
        <w:tc>
          <w:tcPr>
            <w:tcW w:w="1773" w:type="dxa"/>
            <w:vMerge w:val="restart"/>
            <w:vAlign w:val="center"/>
          </w:tcPr>
          <w:p w:rsidR="0040527C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>Bank/Custodian</w:t>
            </w:r>
          </w:p>
        </w:tc>
        <w:tc>
          <w:tcPr>
            <w:tcW w:w="4511" w:type="dxa"/>
            <w:gridSpan w:val="2"/>
            <w:vAlign w:val="center"/>
          </w:tcPr>
          <w:p w:rsidR="0040527C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>Titling of account</w:t>
            </w:r>
          </w:p>
        </w:tc>
        <w:tc>
          <w:tcPr>
            <w:tcW w:w="1710" w:type="dxa"/>
            <w:vMerge w:val="restart"/>
            <w:vAlign w:val="center"/>
          </w:tcPr>
          <w:p w:rsidR="0040527C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 xml:space="preserve">Balance or Fair Market Value </w:t>
            </w:r>
          </w:p>
        </w:tc>
        <w:tc>
          <w:tcPr>
            <w:tcW w:w="1980" w:type="dxa"/>
            <w:vMerge w:val="restart"/>
            <w:vAlign w:val="center"/>
          </w:tcPr>
          <w:p w:rsidR="0040527C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>Documents</w:t>
            </w:r>
            <w:r w:rsidR="00AF7E31">
              <w:rPr>
                <w:b/>
              </w:rPr>
              <w:t>/</w:t>
            </w:r>
            <w:r w:rsidRPr="00AF7E31">
              <w:rPr>
                <w:b/>
              </w:rPr>
              <w:t xml:space="preserve"> access: online, paper </w:t>
            </w:r>
            <w:r w:rsidR="00AF7E31">
              <w:rPr>
                <w:b/>
              </w:rPr>
              <w:t xml:space="preserve">files, </w:t>
            </w:r>
            <w:r w:rsidRPr="00AF7E31">
              <w:rPr>
                <w:b/>
              </w:rPr>
              <w:t xml:space="preserve">etc. </w:t>
            </w:r>
          </w:p>
        </w:tc>
        <w:tc>
          <w:tcPr>
            <w:tcW w:w="2070" w:type="dxa"/>
            <w:vMerge w:val="restart"/>
            <w:vAlign w:val="center"/>
          </w:tcPr>
          <w:p w:rsidR="0040527C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>Notes</w:t>
            </w:r>
          </w:p>
        </w:tc>
      </w:tr>
      <w:tr w:rsidR="0040527C" w:rsidTr="00B16E3F">
        <w:trPr>
          <w:trHeight w:val="452"/>
        </w:trPr>
        <w:tc>
          <w:tcPr>
            <w:tcW w:w="1811" w:type="dxa"/>
            <w:vMerge/>
            <w:vAlign w:val="center"/>
          </w:tcPr>
          <w:p w:rsidR="0040527C" w:rsidRDefault="0040527C" w:rsidP="00B16E3F"/>
        </w:tc>
        <w:tc>
          <w:tcPr>
            <w:tcW w:w="1773" w:type="dxa"/>
            <w:vMerge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>Owner(s)</w:t>
            </w:r>
            <w:r w:rsidR="00AF7E31">
              <w:rPr>
                <w:b/>
              </w:rPr>
              <w:t xml:space="preserve">: </w:t>
            </w:r>
            <w:r w:rsidRPr="00AF7E31">
              <w:rPr>
                <w:b/>
              </w:rPr>
              <w:t>indi</w:t>
            </w:r>
            <w:r w:rsidR="00AF7E31">
              <w:rPr>
                <w:b/>
              </w:rPr>
              <w:t>vidual, joint, trust</w:t>
            </w:r>
          </w:p>
        </w:tc>
        <w:tc>
          <w:tcPr>
            <w:tcW w:w="2250" w:type="dxa"/>
            <w:vAlign w:val="center"/>
          </w:tcPr>
          <w:p w:rsidR="00522135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>Beneficiaries/</w:t>
            </w:r>
          </w:p>
          <w:p w:rsidR="0040527C" w:rsidRPr="00AF7E31" w:rsidRDefault="0040527C" w:rsidP="00B16E3F">
            <w:pPr>
              <w:rPr>
                <w:b/>
              </w:rPr>
            </w:pPr>
            <w:r w:rsidRPr="00AF7E31">
              <w:rPr>
                <w:b/>
              </w:rPr>
              <w:t>POD/TOD</w:t>
            </w:r>
          </w:p>
        </w:tc>
        <w:tc>
          <w:tcPr>
            <w:tcW w:w="1710" w:type="dxa"/>
            <w:vMerge/>
            <w:vAlign w:val="center"/>
          </w:tcPr>
          <w:p w:rsidR="0040527C" w:rsidRDefault="0040527C" w:rsidP="00B16E3F"/>
        </w:tc>
        <w:tc>
          <w:tcPr>
            <w:tcW w:w="1980" w:type="dxa"/>
            <w:vMerge/>
            <w:vAlign w:val="center"/>
          </w:tcPr>
          <w:p w:rsidR="0040527C" w:rsidRDefault="0040527C" w:rsidP="00B16E3F"/>
        </w:tc>
        <w:tc>
          <w:tcPr>
            <w:tcW w:w="2070" w:type="dxa"/>
            <w:vMerge/>
            <w:vAlign w:val="center"/>
          </w:tcPr>
          <w:p w:rsidR="0040527C" w:rsidRDefault="0040527C" w:rsidP="00B16E3F"/>
        </w:tc>
      </w:tr>
      <w:tr w:rsidR="0040527C" w:rsidRPr="00FE280C" w:rsidTr="00B16E3F">
        <w:trPr>
          <w:trHeight w:val="432"/>
        </w:trPr>
        <w:tc>
          <w:tcPr>
            <w:tcW w:w="13855" w:type="dxa"/>
            <w:gridSpan w:val="7"/>
            <w:shd w:val="clear" w:color="auto" w:fill="FBE4D5" w:themeFill="accent2" w:themeFillTint="33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Cash</w:t>
            </w:r>
            <w:r>
              <w:rPr>
                <w:b/>
              </w:rPr>
              <w:t>: Checking, Savings, Savings Bonds, CDs</w:t>
            </w:r>
          </w:p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shd w:val="clear" w:color="auto" w:fill="FBE4D5" w:themeFill="accent2" w:themeFillTint="33"/>
            <w:vAlign w:val="center"/>
          </w:tcPr>
          <w:p w:rsidR="0040527C" w:rsidRDefault="0040527C" w:rsidP="00B16E3F"/>
        </w:tc>
        <w:tc>
          <w:tcPr>
            <w:tcW w:w="1773" w:type="dxa"/>
            <w:shd w:val="clear" w:color="auto" w:fill="FBE4D5" w:themeFill="accent2" w:themeFillTint="33"/>
            <w:vAlign w:val="center"/>
          </w:tcPr>
          <w:p w:rsidR="0040527C" w:rsidRDefault="0040527C" w:rsidP="00B16E3F"/>
        </w:tc>
        <w:tc>
          <w:tcPr>
            <w:tcW w:w="2261" w:type="dxa"/>
            <w:shd w:val="clear" w:color="auto" w:fill="FBE4D5" w:themeFill="accent2" w:themeFillTint="33"/>
            <w:vAlign w:val="center"/>
          </w:tcPr>
          <w:p w:rsidR="0040527C" w:rsidRDefault="0040527C" w:rsidP="00B16E3F"/>
        </w:tc>
        <w:tc>
          <w:tcPr>
            <w:tcW w:w="2250" w:type="dxa"/>
            <w:shd w:val="clear" w:color="auto" w:fill="FBE4D5" w:themeFill="accent2" w:themeFillTint="33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Subtotal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$</w:t>
            </w:r>
          </w:p>
        </w:tc>
        <w:tc>
          <w:tcPr>
            <w:tcW w:w="1980" w:type="dxa"/>
            <w:shd w:val="clear" w:color="auto" w:fill="FBE4D5" w:themeFill="accent2" w:themeFillTint="33"/>
            <w:vAlign w:val="center"/>
          </w:tcPr>
          <w:p w:rsidR="0040527C" w:rsidRDefault="0040527C" w:rsidP="00B16E3F"/>
        </w:tc>
        <w:tc>
          <w:tcPr>
            <w:tcW w:w="2070" w:type="dxa"/>
            <w:shd w:val="clear" w:color="auto" w:fill="FBE4D5" w:themeFill="accent2" w:themeFillTint="33"/>
            <w:vAlign w:val="center"/>
          </w:tcPr>
          <w:p w:rsidR="0040527C" w:rsidRDefault="0040527C" w:rsidP="00B16E3F"/>
        </w:tc>
      </w:tr>
      <w:tr w:rsidR="0040527C" w:rsidRPr="00FE280C" w:rsidTr="00B16E3F">
        <w:trPr>
          <w:trHeight w:val="432"/>
        </w:trPr>
        <w:tc>
          <w:tcPr>
            <w:tcW w:w="13855" w:type="dxa"/>
            <w:gridSpan w:val="7"/>
            <w:shd w:val="clear" w:color="auto" w:fill="C5E0B3" w:themeFill="accent6" w:themeFillTint="66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Retirement Accounts</w:t>
            </w:r>
            <w:r>
              <w:rPr>
                <w:b/>
              </w:rPr>
              <w:t>: IRAs, Roth IRAs, 401(k), Roth 401(k), 403(b), Annuities</w:t>
            </w:r>
          </w:p>
          <w:p w:rsidR="0040527C" w:rsidRPr="0040527C" w:rsidRDefault="0040527C" w:rsidP="00B16E3F">
            <w:r w:rsidRPr="0040527C">
              <w:t>Do not include pensions or annuities from which you will receive monthly payments, or Social Security benefits.</w:t>
            </w:r>
          </w:p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  <w:tc>
          <w:tcPr>
            <w:tcW w:w="1773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  <w:tc>
          <w:tcPr>
            <w:tcW w:w="2261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  <w:tc>
          <w:tcPr>
            <w:tcW w:w="2250" w:type="dxa"/>
            <w:shd w:val="clear" w:color="auto" w:fill="C5E0B3" w:themeFill="accent6" w:themeFillTint="66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Subtotal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$</w:t>
            </w:r>
          </w:p>
        </w:tc>
        <w:tc>
          <w:tcPr>
            <w:tcW w:w="1980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  <w:tc>
          <w:tcPr>
            <w:tcW w:w="2070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</w:tr>
      <w:tr w:rsidR="0040527C" w:rsidRPr="00FE280C" w:rsidTr="00B16E3F">
        <w:trPr>
          <w:trHeight w:val="432"/>
        </w:trPr>
        <w:tc>
          <w:tcPr>
            <w:tcW w:w="13855" w:type="dxa"/>
            <w:gridSpan w:val="7"/>
            <w:shd w:val="clear" w:color="auto" w:fill="BDD6EE" w:themeFill="accent1" w:themeFillTint="66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College Savings</w:t>
            </w:r>
            <w:r>
              <w:rPr>
                <w:b/>
              </w:rPr>
              <w:t xml:space="preserve"> Accounts</w:t>
            </w:r>
          </w:p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shd w:val="clear" w:color="auto" w:fill="BDD6EE" w:themeFill="accent1" w:themeFillTint="66"/>
            <w:vAlign w:val="center"/>
          </w:tcPr>
          <w:p w:rsidR="0040527C" w:rsidRDefault="0040527C" w:rsidP="00B16E3F"/>
        </w:tc>
        <w:tc>
          <w:tcPr>
            <w:tcW w:w="1773" w:type="dxa"/>
            <w:shd w:val="clear" w:color="auto" w:fill="BDD6EE" w:themeFill="accent1" w:themeFillTint="66"/>
            <w:vAlign w:val="center"/>
          </w:tcPr>
          <w:p w:rsidR="0040527C" w:rsidRDefault="0040527C" w:rsidP="00B16E3F"/>
        </w:tc>
        <w:tc>
          <w:tcPr>
            <w:tcW w:w="2261" w:type="dxa"/>
            <w:shd w:val="clear" w:color="auto" w:fill="BDD6EE" w:themeFill="accent1" w:themeFillTint="66"/>
            <w:vAlign w:val="center"/>
          </w:tcPr>
          <w:p w:rsidR="0040527C" w:rsidRDefault="0040527C" w:rsidP="00B16E3F"/>
        </w:tc>
        <w:tc>
          <w:tcPr>
            <w:tcW w:w="2250" w:type="dxa"/>
            <w:shd w:val="clear" w:color="auto" w:fill="BDD6EE" w:themeFill="accent1" w:themeFillTint="66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Subtotal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$</w:t>
            </w:r>
          </w:p>
        </w:tc>
        <w:tc>
          <w:tcPr>
            <w:tcW w:w="1980" w:type="dxa"/>
            <w:shd w:val="clear" w:color="auto" w:fill="BDD6EE" w:themeFill="accent1" w:themeFillTint="66"/>
            <w:vAlign w:val="center"/>
          </w:tcPr>
          <w:p w:rsidR="0040527C" w:rsidRDefault="0040527C" w:rsidP="00B16E3F"/>
        </w:tc>
        <w:tc>
          <w:tcPr>
            <w:tcW w:w="2070" w:type="dxa"/>
            <w:shd w:val="clear" w:color="auto" w:fill="BDD6EE" w:themeFill="accent1" w:themeFillTint="66"/>
            <w:vAlign w:val="center"/>
          </w:tcPr>
          <w:p w:rsidR="0040527C" w:rsidRDefault="0040527C" w:rsidP="00B16E3F"/>
        </w:tc>
      </w:tr>
      <w:tr w:rsidR="0040527C" w:rsidRPr="00FE280C" w:rsidTr="00B16E3F">
        <w:trPr>
          <w:trHeight w:val="432"/>
        </w:trPr>
        <w:tc>
          <w:tcPr>
            <w:tcW w:w="13855" w:type="dxa"/>
            <w:gridSpan w:val="7"/>
            <w:shd w:val="clear" w:color="auto" w:fill="FFE599" w:themeFill="accent4" w:themeFillTint="66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lastRenderedPageBreak/>
              <w:t>Health Savings Accounts</w:t>
            </w:r>
            <w:r w:rsidR="00BC71A7">
              <w:rPr>
                <w:b/>
              </w:rPr>
              <w:t>: Do not list Flexible Spending Accounts which must be used up each year</w:t>
            </w:r>
          </w:p>
        </w:tc>
      </w:tr>
      <w:tr w:rsidR="0040527C" w:rsidTr="00B16E3F">
        <w:trPr>
          <w:trHeight w:val="432"/>
        </w:trPr>
        <w:tc>
          <w:tcPr>
            <w:tcW w:w="1811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1773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2261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2250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1710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1980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2070" w:type="dxa"/>
            <w:shd w:val="clear" w:color="auto" w:fill="FFFFFF" w:themeFill="background1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shd w:val="clear" w:color="auto" w:fill="FFE599" w:themeFill="accent4" w:themeFillTint="66"/>
            <w:vAlign w:val="center"/>
          </w:tcPr>
          <w:p w:rsidR="0040527C" w:rsidRDefault="0040527C" w:rsidP="00B16E3F"/>
        </w:tc>
        <w:tc>
          <w:tcPr>
            <w:tcW w:w="1773" w:type="dxa"/>
            <w:shd w:val="clear" w:color="auto" w:fill="FFE599" w:themeFill="accent4" w:themeFillTint="66"/>
            <w:vAlign w:val="center"/>
          </w:tcPr>
          <w:p w:rsidR="0040527C" w:rsidRDefault="0040527C" w:rsidP="00B16E3F"/>
        </w:tc>
        <w:tc>
          <w:tcPr>
            <w:tcW w:w="2261" w:type="dxa"/>
            <w:shd w:val="clear" w:color="auto" w:fill="FFE599" w:themeFill="accent4" w:themeFillTint="66"/>
            <w:vAlign w:val="center"/>
          </w:tcPr>
          <w:p w:rsidR="0040527C" w:rsidRDefault="0040527C" w:rsidP="00B16E3F"/>
        </w:tc>
        <w:tc>
          <w:tcPr>
            <w:tcW w:w="2250" w:type="dxa"/>
            <w:shd w:val="clear" w:color="auto" w:fill="FFE599" w:themeFill="accent4" w:themeFillTint="66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Subtotal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$</w:t>
            </w:r>
          </w:p>
        </w:tc>
        <w:tc>
          <w:tcPr>
            <w:tcW w:w="1980" w:type="dxa"/>
            <w:shd w:val="clear" w:color="auto" w:fill="FFE599" w:themeFill="accent4" w:themeFillTint="66"/>
            <w:vAlign w:val="center"/>
          </w:tcPr>
          <w:p w:rsidR="0040527C" w:rsidRDefault="0040527C" w:rsidP="00B16E3F"/>
        </w:tc>
        <w:tc>
          <w:tcPr>
            <w:tcW w:w="2070" w:type="dxa"/>
            <w:shd w:val="clear" w:color="auto" w:fill="FFE599" w:themeFill="accent4" w:themeFillTint="66"/>
            <w:vAlign w:val="center"/>
          </w:tcPr>
          <w:p w:rsidR="0040527C" w:rsidRDefault="0040527C" w:rsidP="00B16E3F"/>
        </w:tc>
      </w:tr>
      <w:tr w:rsidR="0040527C" w:rsidRPr="00FE280C" w:rsidTr="00B16E3F">
        <w:trPr>
          <w:trHeight w:val="432"/>
        </w:trPr>
        <w:tc>
          <w:tcPr>
            <w:tcW w:w="13855" w:type="dxa"/>
            <w:gridSpan w:val="7"/>
            <w:shd w:val="clear" w:color="auto" w:fill="DFB9D2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P</w:t>
            </w:r>
            <w:r w:rsidRPr="00AF7E31">
              <w:rPr>
                <w:b/>
                <w:shd w:val="clear" w:color="auto" w:fill="DFB9D2"/>
              </w:rPr>
              <w:t>ersonal Investments: Mutual funds, Brokerage Accounts, Stocks, Bonds, Employer Stock Plans or Options, Rental Property</w:t>
            </w:r>
          </w:p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1773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2261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2250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1710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1980" w:type="dxa"/>
            <w:shd w:val="clear" w:color="auto" w:fill="FFFFFF" w:themeFill="background1"/>
            <w:vAlign w:val="center"/>
          </w:tcPr>
          <w:p w:rsidR="0040527C" w:rsidRDefault="0040527C" w:rsidP="00B16E3F"/>
        </w:tc>
        <w:tc>
          <w:tcPr>
            <w:tcW w:w="2070" w:type="dxa"/>
            <w:shd w:val="clear" w:color="auto" w:fill="FFFFFF" w:themeFill="background1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shd w:val="clear" w:color="auto" w:fill="DFB9D2"/>
            <w:vAlign w:val="center"/>
          </w:tcPr>
          <w:p w:rsidR="0040527C" w:rsidRDefault="0040527C" w:rsidP="00B16E3F"/>
        </w:tc>
        <w:tc>
          <w:tcPr>
            <w:tcW w:w="1773" w:type="dxa"/>
            <w:shd w:val="clear" w:color="auto" w:fill="DFB9D2"/>
            <w:vAlign w:val="center"/>
          </w:tcPr>
          <w:p w:rsidR="0040527C" w:rsidRDefault="0040527C" w:rsidP="00B16E3F"/>
        </w:tc>
        <w:tc>
          <w:tcPr>
            <w:tcW w:w="2261" w:type="dxa"/>
            <w:shd w:val="clear" w:color="auto" w:fill="DFB9D2"/>
            <w:vAlign w:val="center"/>
          </w:tcPr>
          <w:p w:rsidR="0040527C" w:rsidRDefault="0040527C" w:rsidP="00B16E3F"/>
        </w:tc>
        <w:tc>
          <w:tcPr>
            <w:tcW w:w="2250" w:type="dxa"/>
            <w:shd w:val="clear" w:color="auto" w:fill="DFB9D2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Subtotal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$</w:t>
            </w:r>
          </w:p>
        </w:tc>
        <w:tc>
          <w:tcPr>
            <w:tcW w:w="1980" w:type="dxa"/>
            <w:shd w:val="clear" w:color="auto" w:fill="DFB9D2"/>
            <w:vAlign w:val="center"/>
          </w:tcPr>
          <w:p w:rsidR="0040527C" w:rsidRDefault="0040527C" w:rsidP="00B16E3F"/>
        </w:tc>
        <w:tc>
          <w:tcPr>
            <w:tcW w:w="2070" w:type="dxa"/>
            <w:shd w:val="clear" w:color="auto" w:fill="DFB9D2"/>
            <w:vAlign w:val="center"/>
          </w:tcPr>
          <w:p w:rsidR="0040527C" w:rsidRDefault="0040527C" w:rsidP="00B16E3F"/>
        </w:tc>
      </w:tr>
      <w:tr w:rsidR="0040527C" w:rsidRPr="00FE280C" w:rsidTr="00B16E3F">
        <w:trPr>
          <w:trHeight w:val="432"/>
        </w:trPr>
        <w:tc>
          <w:tcPr>
            <w:tcW w:w="13855" w:type="dxa"/>
            <w:gridSpan w:val="7"/>
            <w:shd w:val="clear" w:color="auto" w:fill="C5E0B3" w:themeFill="accent6" w:themeFillTint="66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Personal Use Assets</w:t>
            </w:r>
            <w:r>
              <w:rPr>
                <w:b/>
              </w:rPr>
              <w:t>: Home, Automobiles, Art, Jewelry, Antiques</w:t>
            </w:r>
          </w:p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  <w:tc>
          <w:tcPr>
            <w:tcW w:w="1773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  <w:tc>
          <w:tcPr>
            <w:tcW w:w="2261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  <w:tc>
          <w:tcPr>
            <w:tcW w:w="2250" w:type="dxa"/>
            <w:shd w:val="clear" w:color="auto" w:fill="C5E0B3" w:themeFill="accent6" w:themeFillTint="66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Subtotal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$</w:t>
            </w:r>
          </w:p>
        </w:tc>
        <w:tc>
          <w:tcPr>
            <w:tcW w:w="1980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  <w:tc>
          <w:tcPr>
            <w:tcW w:w="2070" w:type="dxa"/>
            <w:shd w:val="clear" w:color="auto" w:fill="C5E0B3" w:themeFill="accent6" w:themeFillTint="66"/>
            <w:vAlign w:val="center"/>
          </w:tcPr>
          <w:p w:rsidR="0040527C" w:rsidRDefault="0040527C" w:rsidP="00B16E3F"/>
        </w:tc>
      </w:tr>
      <w:tr w:rsidR="0040527C" w:rsidRPr="00FE280C" w:rsidTr="00B16E3F">
        <w:trPr>
          <w:trHeight w:val="432"/>
        </w:trPr>
        <w:tc>
          <w:tcPr>
            <w:tcW w:w="13855" w:type="dxa"/>
            <w:gridSpan w:val="7"/>
            <w:shd w:val="clear" w:color="auto" w:fill="BFBFBF" w:themeFill="background1" w:themeFillShade="BF"/>
            <w:vAlign w:val="center"/>
          </w:tcPr>
          <w:p w:rsidR="0040527C" w:rsidRPr="00FE280C" w:rsidRDefault="0040527C" w:rsidP="00B16E3F">
            <w:pPr>
              <w:rPr>
                <w:b/>
              </w:rPr>
            </w:pPr>
            <w:r w:rsidRPr="00FE280C">
              <w:rPr>
                <w:b/>
              </w:rPr>
              <w:t>Business Assets</w:t>
            </w:r>
            <w:r>
              <w:rPr>
                <w:b/>
              </w:rPr>
              <w:t>: Loans Owed to You, Business Interests (partnership, sole proprietorship, LLC)</w:t>
            </w:r>
          </w:p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40527C" w:rsidTr="00B16E3F">
        <w:trPr>
          <w:trHeight w:val="432"/>
        </w:trPr>
        <w:tc>
          <w:tcPr>
            <w:tcW w:w="1811" w:type="dxa"/>
            <w:vAlign w:val="center"/>
          </w:tcPr>
          <w:p w:rsidR="0040527C" w:rsidRDefault="0040527C" w:rsidP="00B16E3F"/>
        </w:tc>
        <w:tc>
          <w:tcPr>
            <w:tcW w:w="1773" w:type="dxa"/>
            <w:vAlign w:val="center"/>
          </w:tcPr>
          <w:p w:rsidR="0040527C" w:rsidRDefault="0040527C" w:rsidP="00B16E3F"/>
        </w:tc>
        <w:tc>
          <w:tcPr>
            <w:tcW w:w="2261" w:type="dxa"/>
            <w:vAlign w:val="center"/>
          </w:tcPr>
          <w:p w:rsidR="0040527C" w:rsidRDefault="0040527C" w:rsidP="00B16E3F"/>
        </w:tc>
        <w:tc>
          <w:tcPr>
            <w:tcW w:w="2250" w:type="dxa"/>
            <w:vAlign w:val="center"/>
          </w:tcPr>
          <w:p w:rsidR="0040527C" w:rsidRDefault="0040527C" w:rsidP="00B16E3F"/>
        </w:tc>
        <w:tc>
          <w:tcPr>
            <w:tcW w:w="1710" w:type="dxa"/>
            <w:vAlign w:val="center"/>
          </w:tcPr>
          <w:p w:rsidR="0040527C" w:rsidRDefault="0040527C" w:rsidP="00B16E3F"/>
        </w:tc>
        <w:tc>
          <w:tcPr>
            <w:tcW w:w="1980" w:type="dxa"/>
            <w:vAlign w:val="center"/>
          </w:tcPr>
          <w:p w:rsidR="0040527C" w:rsidRDefault="0040527C" w:rsidP="00B16E3F"/>
        </w:tc>
        <w:tc>
          <w:tcPr>
            <w:tcW w:w="2070" w:type="dxa"/>
            <w:vAlign w:val="center"/>
          </w:tcPr>
          <w:p w:rsidR="0040527C" w:rsidRDefault="0040527C" w:rsidP="00B16E3F"/>
        </w:tc>
      </w:tr>
      <w:tr w:rsidR="005467A5" w:rsidTr="00B16E3F">
        <w:trPr>
          <w:trHeight w:val="432"/>
        </w:trPr>
        <w:tc>
          <w:tcPr>
            <w:tcW w:w="1811" w:type="dxa"/>
            <w:shd w:val="clear" w:color="auto" w:fill="BFBFBF" w:themeFill="background1" w:themeFillShade="BF"/>
            <w:vAlign w:val="center"/>
          </w:tcPr>
          <w:p w:rsidR="005467A5" w:rsidRDefault="005467A5" w:rsidP="00B16E3F"/>
        </w:tc>
        <w:tc>
          <w:tcPr>
            <w:tcW w:w="1773" w:type="dxa"/>
            <w:shd w:val="clear" w:color="auto" w:fill="BFBFBF" w:themeFill="background1" w:themeFillShade="BF"/>
            <w:vAlign w:val="center"/>
          </w:tcPr>
          <w:p w:rsidR="005467A5" w:rsidRDefault="005467A5" w:rsidP="00B16E3F"/>
        </w:tc>
        <w:tc>
          <w:tcPr>
            <w:tcW w:w="2261" w:type="dxa"/>
            <w:shd w:val="clear" w:color="auto" w:fill="BFBFBF" w:themeFill="background1" w:themeFillShade="BF"/>
            <w:vAlign w:val="center"/>
          </w:tcPr>
          <w:p w:rsidR="005467A5" w:rsidRDefault="005467A5" w:rsidP="00B16E3F"/>
        </w:tc>
        <w:tc>
          <w:tcPr>
            <w:tcW w:w="2250" w:type="dxa"/>
            <w:shd w:val="clear" w:color="auto" w:fill="BFBFBF" w:themeFill="background1" w:themeFillShade="BF"/>
            <w:vAlign w:val="center"/>
          </w:tcPr>
          <w:p w:rsidR="005467A5" w:rsidRPr="00FE280C" w:rsidRDefault="005467A5" w:rsidP="00B16E3F">
            <w:pPr>
              <w:rPr>
                <w:b/>
              </w:rPr>
            </w:pPr>
            <w:r w:rsidRPr="00FE280C">
              <w:rPr>
                <w:b/>
              </w:rPr>
              <w:t>Subtotal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:rsidR="005467A5" w:rsidRPr="00FE280C" w:rsidRDefault="005467A5" w:rsidP="00B16E3F">
            <w:pPr>
              <w:rPr>
                <w:b/>
              </w:rPr>
            </w:pPr>
            <w:r w:rsidRPr="00FE280C">
              <w:rPr>
                <w:b/>
              </w:rPr>
              <w:t>$</w:t>
            </w:r>
          </w:p>
        </w:tc>
        <w:tc>
          <w:tcPr>
            <w:tcW w:w="1980" w:type="dxa"/>
            <w:shd w:val="clear" w:color="auto" w:fill="BFBFBF" w:themeFill="background1" w:themeFillShade="BF"/>
            <w:vAlign w:val="center"/>
          </w:tcPr>
          <w:p w:rsidR="005467A5" w:rsidRDefault="005467A5" w:rsidP="00B16E3F"/>
        </w:tc>
        <w:tc>
          <w:tcPr>
            <w:tcW w:w="2070" w:type="dxa"/>
            <w:shd w:val="clear" w:color="auto" w:fill="BFBFBF" w:themeFill="background1" w:themeFillShade="BF"/>
            <w:vAlign w:val="center"/>
          </w:tcPr>
          <w:p w:rsidR="005467A5" w:rsidRDefault="005467A5" w:rsidP="00B16E3F"/>
        </w:tc>
      </w:tr>
      <w:tr w:rsidR="00B16E3F" w:rsidTr="00B16E3F">
        <w:trPr>
          <w:trHeight w:val="432"/>
        </w:trPr>
        <w:tc>
          <w:tcPr>
            <w:tcW w:w="1811" w:type="dxa"/>
            <w:shd w:val="clear" w:color="auto" w:fill="92D050"/>
            <w:vAlign w:val="center"/>
          </w:tcPr>
          <w:p w:rsidR="00B16E3F" w:rsidRDefault="00B16E3F" w:rsidP="00B16E3F"/>
        </w:tc>
        <w:tc>
          <w:tcPr>
            <w:tcW w:w="1773" w:type="dxa"/>
            <w:shd w:val="clear" w:color="auto" w:fill="92D050"/>
            <w:vAlign w:val="center"/>
          </w:tcPr>
          <w:p w:rsidR="00B16E3F" w:rsidRDefault="00B16E3F" w:rsidP="00B16E3F"/>
        </w:tc>
        <w:tc>
          <w:tcPr>
            <w:tcW w:w="2261" w:type="dxa"/>
            <w:shd w:val="clear" w:color="auto" w:fill="92D050"/>
            <w:vAlign w:val="center"/>
          </w:tcPr>
          <w:p w:rsidR="00B16E3F" w:rsidRDefault="00B16E3F" w:rsidP="00B16E3F"/>
        </w:tc>
        <w:tc>
          <w:tcPr>
            <w:tcW w:w="2250" w:type="dxa"/>
            <w:shd w:val="clear" w:color="auto" w:fill="92D050"/>
            <w:vAlign w:val="center"/>
          </w:tcPr>
          <w:p w:rsidR="00B16E3F" w:rsidRPr="00FE280C" w:rsidRDefault="00B16E3F" w:rsidP="00B16E3F">
            <w:pPr>
              <w:rPr>
                <w:b/>
              </w:rPr>
            </w:pPr>
            <w:r>
              <w:rPr>
                <w:b/>
              </w:rPr>
              <w:t>GRAND TOTAL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:rsidR="00B16E3F" w:rsidRPr="00FE280C" w:rsidRDefault="00B16E3F" w:rsidP="00B16E3F">
            <w:pPr>
              <w:rPr>
                <w:b/>
              </w:rPr>
            </w:pPr>
            <w:r w:rsidRPr="00FE280C">
              <w:rPr>
                <w:b/>
              </w:rPr>
              <w:t>$</w:t>
            </w:r>
          </w:p>
        </w:tc>
        <w:tc>
          <w:tcPr>
            <w:tcW w:w="1980" w:type="dxa"/>
            <w:shd w:val="clear" w:color="auto" w:fill="92D050"/>
            <w:vAlign w:val="center"/>
          </w:tcPr>
          <w:p w:rsidR="00B16E3F" w:rsidRDefault="00B16E3F" w:rsidP="00B16E3F"/>
        </w:tc>
        <w:tc>
          <w:tcPr>
            <w:tcW w:w="2070" w:type="dxa"/>
            <w:shd w:val="clear" w:color="auto" w:fill="92D050"/>
            <w:vAlign w:val="center"/>
          </w:tcPr>
          <w:p w:rsidR="00B16E3F" w:rsidRDefault="00B16E3F" w:rsidP="00B16E3F"/>
        </w:tc>
      </w:tr>
    </w:tbl>
    <w:p w:rsidR="00B16E3F" w:rsidRDefault="00B16E3F" w:rsidP="00B16E3F">
      <w:bookmarkStart w:id="0" w:name="_GoBack"/>
      <w:bookmarkEnd w:id="0"/>
    </w:p>
    <w:sectPr w:rsidR="00B16E3F" w:rsidSect="00B16E3F">
      <w:footerReference w:type="default" r:id="rId6"/>
      <w:footerReference w:type="first" r:id="rId7"/>
      <w:pgSz w:w="15840" w:h="12240" w:orient="landscape" w:code="1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30EB" w:rsidRDefault="004030EB" w:rsidP="00F678DF">
      <w:pPr>
        <w:spacing w:after="0" w:line="240" w:lineRule="auto"/>
      </w:pPr>
      <w:r>
        <w:separator/>
      </w:r>
    </w:p>
  </w:endnote>
  <w:endnote w:type="continuationSeparator" w:id="0">
    <w:p w:rsidR="004030EB" w:rsidRDefault="004030EB" w:rsidP="00F67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78DF" w:rsidRDefault="00B16E3F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124BDF5" wp14:editId="299849A8">
          <wp:simplePos x="0" y="0"/>
          <wp:positionH relativeFrom="column">
            <wp:posOffset>7534275</wp:posOffset>
          </wp:positionH>
          <wp:positionV relativeFrom="page">
            <wp:posOffset>6981825</wp:posOffset>
          </wp:positionV>
          <wp:extent cx="1184910" cy="657225"/>
          <wp:effectExtent l="0" t="0" r="0" b="9525"/>
          <wp:wrapTight wrapText="bothSides">
            <wp:wrapPolygon edited="0">
              <wp:start x="0" y="0"/>
              <wp:lineTo x="0" y="21287"/>
              <wp:lineTo x="21183" y="21287"/>
              <wp:lineTo x="21183" y="0"/>
              <wp:lineTo x="0" y="0"/>
            </wp:wrapPolygon>
          </wp:wrapTight>
          <wp:docPr id="1" name="Picture 1" descr="KC Fin Ed Logo PSE 2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C Fin Ed Logo PSE 2 cropp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© Copyright 2016, Karen Chan Financial Education &amp; Consulting, LLC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E3F" w:rsidRDefault="00B16E3F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90256B3" wp14:editId="49C4F4D5">
          <wp:simplePos x="0" y="0"/>
          <wp:positionH relativeFrom="column">
            <wp:posOffset>8077200</wp:posOffset>
          </wp:positionH>
          <wp:positionV relativeFrom="page">
            <wp:posOffset>7011035</wp:posOffset>
          </wp:positionV>
          <wp:extent cx="1184910" cy="657225"/>
          <wp:effectExtent l="0" t="0" r="0" b="9525"/>
          <wp:wrapTight wrapText="bothSides">
            <wp:wrapPolygon edited="0">
              <wp:start x="0" y="0"/>
              <wp:lineTo x="0" y="21287"/>
              <wp:lineTo x="21183" y="21287"/>
              <wp:lineTo x="21183" y="0"/>
              <wp:lineTo x="0" y="0"/>
            </wp:wrapPolygon>
          </wp:wrapTight>
          <wp:docPr id="2" name="Picture 2" descr="KC Fin Ed Logo PSE 2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C Fin Ed Logo PSE 2 cropp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30EB" w:rsidRDefault="004030EB" w:rsidP="00F678DF">
      <w:pPr>
        <w:spacing w:after="0" w:line="240" w:lineRule="auto"/>
      </w:pPr>
      <w:r>
        <w:separator/>
      </w:r>
    </w:p>
  </w:footnote>
  <w:footnote w:type="continuationSeparator" w:id="0">
    <w:p w:rsidR="004030EB" w:rsidRDefault="004030EB" w:rsidP="00F678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879"/>
    <w:rsid w:val="000F4951"/>
    <w:rsid w:val="002351B0"/>
    <w:rsid w:val="004030EB"/>
    <w:rsid w:val="0040527C"/>
    <w:rsid w:val="00505D2F"/>
    <w:rsid w:val="00522135"/>
    <w:rsid w:val="005467A5"/>
    <w:rsid w:val="00547FAA"/>
    <w:rsid w:val="0064516F"/>
    <w:rsid w:val="00830879"/>
    <w:rsid w:val="00840F0A"/>
    <w:rsid w:val="008B5D66"/>
    <w:rsid w:val="00AF7E31"/>
    <w:rsid w:val="00B16E3F"/>
    <w:rsid w:val="00BC71A7"/>
    <w:rsid w:val="00F678DF"/>
    <w:rsid w:val="00FE2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C98F60-6C03-4F7D-AFDC-E323FE8D3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0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78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8DF"/>
  </w:style>
  <w:style w:type="paragraph" w:styleId="Footer">
    <w:name w:val="footer"/>
    <w:basedOn w:val="Normal"/>
    <w:link w:val="FooterChar"/>
    <w:uiPriority w:val="99"/>
    <w:unhideWhenUsed/>
    <w:rsid w:val="00F678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8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Chan</dc:creator>
  <cp:keywords/>
  <dc:description/>
  <cp:lastModifiedBy>Karen Chan</cp:lastModifiedBy>
  <cp:revision>2</cp:revision>
  <dcterms:created xsi:type="dcterms:W3CDTF">2016-04-25T15:05:00Z</dcterms:created>
  <dcterms:modified xsi:type="dcterms:W3CDTF">2016-04-25T15:05:00Z</dcterms:modified>
</cp:coreProperties>
</file>